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94" w:rsidRDefault="00CA7C94" w:rsidP="00CA7C94">
      <w:pPr>
        <w:spacing w:before="100" w:beforeAutospacing="1" w:after="100" w:afterAutospacing="1" w:line="240" w:lineRule="auto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Федеральное государственное</w:t>
      </w:r>
      <w:r w:rsidRPr="004C70C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автономное</w:t>
      </w:r>
      <w:r w:rsidRPr="004C70CD">
        <w:rPr>
          <w:b/>
          <w:noProof/>
          <w:u w:val="single"/>
        </w:rPr>
        <w:t xml:space="preserve"> образовательное учреждение высшего образования</w:t>
      </w:r>
    </w:p>
    <w:p w:rsidR="00CA7C94" w:rsidRPr="004C70CD" w:rsidRDefault="00CA7C94" w:rsidP="00CA7C94">
      <w:pPr>
        <w:spacing w:before="100" w:beforeAutospacing="1" w:after="100" w:afterAutospacing="1" w:line="240" w:lineRule="auto"/>
        <w:jc w:val="center"/>
        <w:rPr>
          <w:b/>
          <w:u w:val="single"/>
        </w:rPr>
      </w:pPr>
      <w:r w:rsidRPr="004C70CD">
        <w:rPr>
          <w:b/>
          <w:noProof/>
          <w:u w:val="single"/>
        </w:rPr>
        <w:t>«Российский университет транспорта (МИИТ)»</w:t>
      </w:r>
    </w:p>
    <w:p w:rsidR="00B15F74" w:rsidRPr="00CA7C94" w:rsidRDefault="00B15F74" w:rsidP="00B15F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C94">
        <w:rPr>
          <w:rFonts w:ascii="Times New Roman" w:hAnsi="Times New Roman"/>
          <w:b/>
          <w:sz w:val="24"/>
          <w:szCs w:val="24"/>
        </w:rPr>
        <w:t>Справка</w:t>
      </w:r>
    </w:p>
    <w:p w:rsidR="00054913" w:rsidRDefault="00054913" w:rsidP="0005491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программа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</w:p>
    <w:p w:rsidR="00054913" w:rsidRPr="00054913" w:rsidRDefault="00054913" w:rsidP="0005491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54913">
        <w:rPr>
          <w:rFonts w:ascii="Times New Roman" w:hAnsi="Times New Roman"/>
          <w:sz w:val="24"/>
          <w:szCs w:val="24"/>
        </w:rPr>
        <w:t>11.03.02 Инфокоммуникационные технологии и системы связи. Оптические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913">
        <w:rPr>
          <w:rFonts w:ascii="Times New Roman" w:hAnsi="Times New Roman"/>
          <w:sz w:val="24"/>
          <w:szCs w:val="24"/>
        </w:rPr>
        <w:t>и сети связи)</w:t>
      </w:r>
    </w:p>
    <w:tbl>
      <w:tblPr>
        <w:tblStyle w:val="a3"/>
        <w:tblW w:w="15478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268"/>
        <w:gridCol w:w="3969"/>
        <w:gridCol w:w="2552"/>
        <w:gridCol w:w="3179"/>
      </w:tblGrid>
      <w:tr w:rsidR="00CA7C94" w:rsidRPr="00CA7C94" w:rsidTr="00CA7C94">
        <w:tc>
          <w:tcPr>
            <w:tcW w:w="1242" w:type="dxa"/>
          </w:tcPr>
          <w:p w:rsidR="00CA7C94" w:rsidRPr="00CA7C94" w:rsidRDefault="00CA7C94" w:rsidP="00C80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7C9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268" w:type="dxa"/>
          </w:tcPr>
          <w:p w:rsidR="00CA7C94" w:rsidRPr="00CA7C94" w:rsidRDefault="00CA7C94" w:rsidP="00C80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7C94">
              <w:rPr>
                <w:rFonts w:ascii="Times New Roman" w:hAnsi="Times New Roman" w:cs="Times New Roman"/>
              </w:rPr>
              <w:t>Наименование специальности, направления подготовки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center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jc w:val="center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79" w:type="dxa"/>
          </w:tcPr>
          <w:p w:rsidR="00CA7C94" w:rsidRPr="00CA7C94" w:rsidRDefault="00CA7C94" w:rsidP="00C80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7C94">
              <w:rPr>
                <w:rFonts w:ascii="Times New Roman" w:hAnsi="Times New Roman" w:cs="Times New Roman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  <w:vMerge w:val="restart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bookmarkStart w:id="0" w:name="_GoBack" w:colFirst="4" w:colLast="4"/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  <w:vMerge w:val="restart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  <w:vMerge w:val="restart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  <w:vMerge/>
          </w:tcPr>
          <w:p w:rsidR="00CA7C94" w:rsidRPr="00CA7C94" w:rsidRDefault="00CA7C94" w:rsidP="00C80E7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Специализированная аудитория для проведения лабораторных занятий ауд. 128 лаборатория " Исследования методов оценки </w:t>
            </w:r>
            <w:proofErr w:type="spellStart"/>
            <w:r w:rsidRPr="00CA7C94">
              <w:rPr>
                <w:rFonts w:ascii="Times New Roman" w:hAnsi="Times New Roman"/>
              </w:rPr>
              <w:t>техносферной</w:t>
            </w:r>
            <w:proofErr w:type="spellEnd"/>
            <w:r w:rsidRPr="00CA7C94">
              <w:rPr>
                <w:rFonts w:ascii="Times New Roman" w:hAnsi="Times New Roman"/>
              </w:rPr>
              <w:t xml:space="preserve"> безопасности "</w:t>
            </w:r>
          </w:p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Лабораторные стенды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Введение в профессиональную деятельность бакалавров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проведений занятия лекционного типа, групповых и индивидуальных консультаций, а также для самостоятельной работы ауд. </w:t>
            </w:r>
          </w:p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520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Высшая математика (</w:t>
            </w:r>
            <w:proofErr w:type="spellStart"/>
            <w:r w:rsidRPr="00CA7C94">
              <w:rPr>
                <w:rFonts w:ascii="Times New Roman" w:hAnsi="Times New Roman"/>
              </w:rPr>
              <w:t>спецглавы</w:t>
            </w:r>
            <w:proofErr w:type="spellEnd"/>
            <w:r w:rsidRPr="00CA7C94">
              <w:rPr>
                <w:rFonts w:ascii="Times New Roman" w:hAnsi="Times New Roman"/>
              </w:rPr>
              <w:t>)</w:t>
            </w:r>
          </w:p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Вычислительная техника и информационные технологии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Инфокоммуникационные технологии и системы связи. Оптические системы и </w:t>
            </w:r>
            <w:r w:rsidRPr="00CA7C94">
              <w:rPr>
                <w:rFonts w:ascii="Times New Roman" w:hAnsi="Times New Roman"/>
              </w:rPr>
              <w:lastRenderedPageBreak/>
              <w:t>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Дискретная математика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Защита информации в телекоммуникационных сетях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  <w:vMerge w:val="restart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  <w:vMerge w:val="restart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  <w:vMerge w:val="restart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Инженерная и компьютерная графика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30"/>
        </w:trPr>
        <w:tc>
          <w:tcPr>
            <w:tcW w:w="1242" w:type="dxa"/>
            <w:vMerge/>
          </w:tcPr>
          <w:p w:rsidR="00CA7C94" w:rsidRPr="00CA7C94" w:rsidRDefault="00CA7C94" w:rsidP="00C80E7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Персональные компьютеры </w:t>
            </w:r>
            <w:proofErr w:type="spellStart"/>
            <w:r w:rsidRPr="00CA7C94">
              <w:rPr>
                <w:rFonts w:ascii="Times New Roman" w:hAnsi="Times New Roman"/>
              </w:rPr>
              <w:t>IntelCore</w:t>
            </w:r>
            <w:proofErr w:type="spellEnd"/>
            <w:r w:rsidRPr="00CA7C94">
              <w:rPr>
                <w:rFonts w:ascii="Times New Roman" w:hAnsi="Times New Roman"/>
              </w:rPr>
              <w:t xml:space="preserve"> 2 </w:t>
            </w:r>
            <w:proofErr w:type="spellStart"/>
            <w:r w:rsidRPr="00CA7C94">
              <w:rPr>
                <w:rFonts w:ascii="Times New Roman" w:hAnsi="Times New Roman"/>
              </w:rPr>
              <w:t>Duo</w:t>
            </w:r>
            <w:proofErr w:type="spellEnd"/>
            <w:r w:rsidRPr="00CA7C94">
              <w:rPr>
                <w:rFonts w:ascii="Times New Roman" w:hAnsi="Times New Roman"/>
              </w:rPr>
              <w:t xml:space="preserve"> 2,53 </w:t>
            </w:r>
            <w:proofErr w:type="spellStart"/>
            <w:r w:rsidRPr="00CA7C94">
              <w:rPr>
                <w:rFonts w:ascii="Times New Roman" w:hAnsi="Times New Roman"/>
              </w:rPr>
              <w:t>GHz</w:t>
            </w:r>
            <w:proofErr w:type="spellEnd"/>
            <w:r w:rsidRPr="00CA7C94">
              <w:rPr>
                <w:rFonts w:ascii="Times New Roman" w:hAnsi="Times New Roman"/>
              </w:rPr>
              <w:t xml:space="preserve">, RAM 1024Mb 20 </w:t>
            </w:r>
            <w:proofErr w:type="spellStart"/>
            <w:r w:rsidRPr="00CA7C94">
              <w:rPr>
                <w:rFonts w:ascii="Times New Roman" w:hAnsi="Times New Roman"/>
              </w:rPr>
              <w:t>шт</w:t>
            </w:r>
            <w:proofErr w:type="spellEnd"/>
          </w:p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История</w:t>
            </w:r>
          </w:p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История развития инфокоммуникационных сетей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проведения лекционного типа, групповых и индивидуальных консультаций, а также дл</w:t>
            </w:r>
            <w:r w:rsidR="0014501D">
              <w:rPr>
                <w:rFonts w:ascii="Times New Roman" w:hAnsi="Times New Roman"/>
              </w:rPr>
              <w:t xml:space="preserve">я самостоятельной работы </w:t>
            </w:r>
            <w:proofErr w:type="spellStart"/>
            <w:r w:rsidR="0014501D">
              <w:rPr>
                <w:rFonts w:ascii="Times New Roman" w:hAnsi="Times New Roman"/>
              </w:rPr>
              <w:t>ауд</w:t>
            </w:r>
            <w:proofErr w:type="spellEnd"/>
            <w:r w:rsidR="0014501D">
              <w:rPr>
                <w:rFonts w:ascii="Times New Roman" w:hAnsi="Times New Roman"/>
              </w:rPr>
              <w:t xml:space="preserve"> 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</w:t>
            </w:r>
            <w:r w:rsidRPr="0014501D">
              <w:rPr>
                <w:rFonts w:ascii="Times New Roman" w:hAnsi="Times New Roman"/>
              </w:rPr>
              <w:lastRenderedPageBreak/>
              <w:t xml:space="preserve">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Культурология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lastRenderedPageBreak/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</w:t>
            </w:r>
            <w:r w:rsidRPr="0014501D">
              <w:rPr>
                <w:rFonts w:ascii="Times New Roman" w:hAnsi="Times New Roman"/>
              </w:rPr>
              <w:lastRenderedPageBreak/>
              <w:t>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Математический анализ</w:t>
            </w:r>
          </w:p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Методы решения прикладных задач в телекоммуникациях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6.2 Комплект оборудования для </w:t>
            </w:r>
            <w:r w:rsidRPr="0014501D">
              <w:rPr>
                <w:rFonts w:ascii="Times New Roman" w:hAnsi="Times New Roman"/>
              </w:rPr>
              <w:lastRenderedPageBreak/>
              <w:t>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</w:t>
            </w:r>
            <w:r w:rsidRPr="0014501D">
              <w:rPr>
                <w:rFonts w:ascii="Times New Roman" w:hAnsi="Times New Roman"/>
              </w:rPr>
              <w:lastRenderedPageBreak/>
              <w:t>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Метрология в оптических телекоммуникационных системах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</w:t>
            </w:r>
            <w:r w:rsidRPr="0014501D">
              <w:rPr>
                <w:rFonts w:ascii="Times New Roman" w:hAnsi="Times New Roman"/>
              </w:rPr>
              <w:lastRenderedPageBreak/>
              <w:t xml:space="preserve">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  <w:vMerge w:val="restart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  <w:vMerge w:val="restart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  <w:vMerge w:val="restart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Метрология, стандартизация и сертификация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  <w:vMerge/>
          </w:tcPr>
          <w:p w:rsidR="00CA7C94" w:rsidRPr="00CA7C94" w:rsidRDefault="00CA7C94" w:rsidP="00C80E7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2.Аудитории со специализированным лабораторным оборудованием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402а лаборатории "Теоретические основы электротехники", "Электрические измерения"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Лабораторные стенды НТЦ-08.100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Мобильные системы связи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Общая теория связи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Станция коммутатор </w:t>
            </w:r>
            <w:r w:rsidRPr="0014501D">
              <w:rPr>
                <w:rFonts w:ascii="Times New Roman" w:hAnsi="Times New Roman"/>
              </w:rPr>
              <w:lastRenderedPageBreak/>
              <w:t>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Оптические телекоммуникационные системы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lastRenderedPageBreak/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Основы информационной безопасности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r w:rsidRPr="0014501D">
              <w:rPr>
                <w:rFonts w:ascii="Times New Roman" w:hAnsi="Times New Roman"/>
              </w:rPr>
              <w:lastRenderedPageBreak/>
              <w:t>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Основы построения инфокоммуникационных систем и сетей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  <w:vMerge w:val="restart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  <w:vMerge w:val="restart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  <w:vMerge w:val="restart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Основы теории надежности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30"/>
        </w:trPr>
        <w:tc>
          <w:tcPr>
            <w:tcW w:w="1242" w:type="dxa"/>
            <w:vMerge/>
          </w:tcPr>
          <w:p w:rsidR="00CA7C94" w:rsidRPr="00CA7C94" w:rsidRDefault="00CA7C94" w:rsidP="00C80E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552" w:type="dxa"/>
          </w:tcPr>
          <w:p w:rsidR="00212918" w:rsidRPr="00212918" w:rsidRDefault="00212918" w:rsidP="00212918">
            <w:pPr>
              <w:jc w:val="both"/>
              <w:rPr>
                <w:rFonts w:ascii="Times New Roman" w:hAnsi="Times New Roman"/>
                <w:lang w:val="en-US"/>
              </w:rPr>
            </w:pPr>
            <w:r w:rsidRPr="00212918">
              <w:rPr>
                <w:rFonts w:ascii="Times New Roman" w:hAnsi="Times New Roman"/>
                <w:lang w:val="en-US"/>
              </w:rPr>
              <w:t xml:space="preserve">IBM PC </w:t>
            </w:r>
            <w:r w:rsidRPr="00212918">
              <w:rPr>
                <w:rFonts w:ascii="Times New Roman" w:hAnsi="Times New Roman"/>
              </w:rPr>
              <w:t>совместимая</w:t>
            </w:r>
            <w:r w:rsidRPr="00212918">
              <w:rPr>
                <w:rFonts w:ascii="Times New Roman" w:hAnsi="Times New Roman"/>
                <w:lang w:val="en-US"/>
              </w:rPr>
              <w:t xml:space="preserve"> </w:t>
            </w:r>
            <w:r w:rsidRPr="00212918">
              <w:rPr>
                <w:rFonts w:ascii="Times New Roman" w:hAnsi="Times New Roman"/>
              </w:rPr>
              <w:t>техника</w:t>
            </w:r>
            <w:r w:rsidRPr="00212918">
              <w:rPr>
                <w:rFonts w:ascii="Times New Roman" w:hAnsi="Times New Roman"/>
                <w:lang w:val="en-US"/>
              </w:rPr>
              <w:t>:</w:t>
            </w:r>
          </w:p>
          <w:p w:rsidR="00CA7C94" w:rsidRPr="00212918" w:rsidRDefault="00212918" w:rsidP="00212918">
            <w:pPr>
              <w:jc w:val="both"/>
              <w:rPr>
                <w:rFonts w:ascii="Times New Roman" w:hAnsi="Times New Roman"/>
                <w:lang w:val="en-US"/>
              </w:rPr>
            </w:pPr>
            <w:r w:rsidRPr="00212918">
              <w:rPr>
                <w:rFonts w:ascii="Times New Roman" w:hAnsi="Times New Roman"/>
                <w:lang w:val="en-US"/>
              </w:rPr>
              <w:t xml:space="preserve">CPU Intel </w:t>
            </w:r>
            <w:proofErr w:type="gramStart"/>
            <w:r w:rsidRPr="00212918">
              <w:rPr>
                <w:rFonts w:ascii="Times New Roman" w:hAnsi="Times New Roman"/>
                <w:lang w:val="en-US"/>
              </w:rPr>
              <w:t xml:space="preserve">" </w:t>
            </w:r>
            <w:proofErr w:type="spellStart"/>
            <w:r w:rsidRPr="00212918">
              <w:rPr>
                <w:rFonts w:ascii="Times New Roman" w:hAnsi="Times New Roman"/>
                <w:lang w:val="en-US"/>
              </w:rPr>
              <w:t>IntelCore</w:t>
            </w:r>
            <w:proofErr w:type="spellEnd"/>
            <w:proofErr w:type="gramEnd"/>
            <w:r w:rsidRPr="00212918">
              <w:rPr>
                <w:rFonts w:ascii="Times New Roman" w:hAnsi="Times New Roman"/>
                <w:lang w:val="en-US"/>
              </w:rPr>
              <w:t xml:space="preserve"> i5-7400" / HDD 1000 </w:t>
            </w:r>
            <w:r w:rsidRPr="00212918">
              <w:rPr>
                <w:rFonts w:ascii="Times New Roman" w:hAnsi="Times New Roman"/>
              </w:rPr>
              <w:t>Гб</w:t>
            </w:r>
            <w:r w:rsidRPr="00212918">
              <w:rPr>
                <w:rFonts w:ascii="Times New Roman" w:hAnsi="Times New Roman"/>
                <w:lang w:val="en-US"/>
              </w:rPr>
              <w:t xml:space="preserve"> / RAM 8 </w:t>
            </w:r>
            <w:r w:rsidRPr="00212918">
              <w:rPr>
                <w:rFonts w:ascii="Times New Roman" w:hAnsi="Times New Roman"/>
              </w:rPr>
              <w:t>Гб</w:t>
            </w:r>
            <w:r w:rsidRPr="00212918">
              <w:rPr>
                <w:rFonts w:ascii="Times New Roman" w:hAnsi="Times New Roman"/>
                <w:lang w:val="en-US"/>
              </w:rPr>
              <w:t xml:space="preserve"> / Ethernet/  Dell " U2417H" (24’’) - 13 </w:t>
            </w:r>
            <w:proofErr w:type="spellStart"/>
            <w:r w:rsidRPr="00212918"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Основы технического проектирования систем связи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Станция коммутатор </w:t>
            </w:r>
            <w:r w:rsidRPr="0014501D">
              <w:rPr>
                <w:rFonts w:ascii="Times New Roman" w:hAnsi="Times New Roman"/>
              </w:rPr>
              <w:lastRenderedPageBreak/>
              <w:t>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Политология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</w:t>
            </w:r>
            <w:r w:rsidRPr="0014501D">
              <w:rPr>
                <w:rFonts w:ascii="Times New Roman" w:hAnsi="Times New Roman"/>
                <w:lang w:val="en-US"/>
              </w:rPr>
              <w:lastRenderedPageBreak/>
              <w:t xml:space="preserve">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6.8 Лабораторная </w:t>
            </w:r>
            <w:r w:rsidRPr="0014501D">
              <w:rPr>
                <w:rFonts w:ascii="Times New Roman" w:hAnsi="Times New Roman"/>
              </w:rPr>
              <w:lastRenderedPageBreak/>
              <w:t>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Оптические системы и сети связи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Психология 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Сети связи и системы коммутации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</w:t>
            </w:r>
            <w:r w:rsidRPr="0014501D">
              <w:rPr>
                <w:rFonts w:ascii="Times New Roman" w:hAnsi="Times New Roman"/>
              </w:rPr>
              <w:lastRenderedPageBreak/>
              <w:t xml:space="preserve">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Системы и сети передачи данных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Системы связи с подвижными объектами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r w:rsidRPr="0014501D">
              <w:rPr>
                <w:rFonts w:ascii="Times New Roman" w:hAnsi="Times New Roman"/>
              </w:rPr>
              <w:lastRenderedPageBreak/>
              <w:t>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Социология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Стандарты и технические регламенты в отрасли </w:t>
            </w:r>
            <w:proofErr w:type="spellStart"/>
            <w:r w:rsidRPr="00CA7C94">
              <w:rPr>
                <w:rFonts w:ascii="Times New Roman" w:hAnsi="Times New Roman"/>
              </w:rPr>
              <w:t>инфокоммуникаций</w:t>
            </w:r>
            <w:proofErr w:type="spellEnd"/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Стандарты и технические регламенты систем и сетей связи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Изучение электронных </w:t>
            </w:r>
            <w:r w:rsidRPr="0014501D">
              <w:rPr>
                <w:rFonts w:ascii="Times New Roman" w:hAnsi="Times New Roman"/>
              </w:rPr>
              <w:lastRenderedPageBreak/>
              <w:t>телефонных аппаратов.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Инфокоммуникационные технологии и </w:t>
            </w:r>
            <w:r w:rsidRPr="00CA7C94">
              <w:rPr>
                <w:rFonts w:ascii="Times New Roman" w:hAnsi="Times New Roman"/>
              </w:rPr>
              <w:lastRenderedPageBreak/>
              <w:t>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A7C94">
              <w:rPr>
                <w:rFonts w:ascii="Times New Roman" w:hAnsi="Times New Roman"/>
              </w:rPr>
              <w:lastRenderedPageBreak/>
              <w:t>Схемотехника</w:t>
            </w:r>
            <w:proofErr w:type="spellEnd"/>
            <w:r w:rsidRPr="00CA7C94">
              <w:rPr>
                <w:rFonts w:ascii="Times New Roman" w:hAnsi="Times New Roman"/>
              </w:rPr>
              <w:t xml:space="preserve"> телекоммуникационны</w:t>
            </w:r>
            <w:r w:rsidRPr="00CA7C94">
              <w:rPr>
                <w:rFonts w:ascii="Times New Roman" w:hAnsi="Times New Roman"/>
              </w:rPr>
              <w:lastRenderedPageBreak/>
              <w:t>х устройств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1.Учебная аудитория для проведения лекционного типа, групповых и </w:t>
            </w:r>
            <w:r w:rsidRPr="00CA7C94">
              <w:rPr>
                <w:rFonts w:ascii="Times New Roman" w:hAnsi="Times New Roman"/>
              </w:rPr>
              <w:lastRenderedPageBreak/>
              <w:t xml:space="preserve">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Станция промежуточная </w:t>
            </w:r>
            <w:r w:rsidRPr="0014501D">
              <w:rPr>
                <w:rFonts w:ascii="Times New Roman" w:hAnsi="Times New Roman"/>
              </w:rPr>
              <w:lastRenderedPageBreak/>
              <w:t>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Теория вероятностей и математическая статистика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УКФ мультимедиа-</w:t>
            </w:r>
            <w:r w:rsidRPr="0014501D">
              <w:rPr>
                <w:rFonts w:ascii="Times New Roman" w:hAnsi="Times New Roman"/>
              </w:rPr>
              <w:lastRenderedPageBreak/>
              <w:t xml:space="preserve">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r w:rsidRPr="0014501D">
              <w:rPr>
                <w:rFonts w:ascii="Times New Roman" w:hAnsi="Times New Roman"/>
              </w:rPr>
              <w:lastRenderedPageBreak/>
              <w:t>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Теория информации и кодирование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6.5 Учебные установки: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Теория надежности систем и сетей связи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Персональные компьютеры </w:t>
            </w:r>
            <w:proofErr w:type="spellStart"/>
            <w:r w:rsidRPr="00CA7C94">
              <w:rPr>
                <w:rFonts w:ascii="Times New Roman" w:hAnsi="Times New Roman"/>
              </w:rPr>
              <w:t>CPUIntelPentium</w:t>
            </w:r>
            <w:proofErr w:type="spellEnd"/>
            <w:r w:rsidRPr="00CA7C94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CA7C94">
              <w:rPr>
                <w:rFonts w:ascii="Times New Roman" w:hAnsi="Times New Roman"/>
              </w:rPr>
              <w:t>NvidiaGeForce</w:t>
            </w:r>
            <w:proofErr w:type="spellEnd"/>
            <w:r w:rsidRPr="00CA7C94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CA7C94">
              <w:rPr>
                <w:rFonts w:ascii="Times New Roman" w:hAnsi="Times New Roman"/>
              </w:rPr>
              <w:t>Ethernet</w:t>
            </w:r>
            <w:proofErr w:type="spellEnd"/>
            <w:r w:rsidRPr="00CA7C94">
              <w:rPr>
                <w:rFonts w:ascii="Times New Roman" w:hAnsi="Times New Roman"/>
              </w:rPr>
              <w:t xml:space="preserve"> / CD-R / - 12 шт., интерактивная доска, проектор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Теория надежности систем и сетей связи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Изучение приемника и передатчика DTMF </w:t>
            </w:r>
            <w:r w:rsidRPr="0014501D">
              <w:rPr>
                <w:rFonts w:ascii="Times New Roman" w:hAnsi="Times New Roman"/>
              </w:rPr>
              <w:lastRenderedPageBreak/>
              <w:t>сигналов.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Теория случайных процессов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</w:t>
            </w:r>
            <w:r w:rsidRPr="00CA7C94">
              <w:rPr>
                <w:rFonts w:ascii="Times New Roman" w:hAnsi="Times New Roman"/>
              </w:rPr>
              <w:lastRenderedPageBreak/>
              <w:t>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</w:t>
            </w:r>
            <w:r w:rsidRPr="0014501D">
              <w:rPr>
                <w:rFonts w:ascii="Times New Roman" w:hAnsi="Times New Roman"/>
              </w:rPr>
              <w:lastRenderedPageBreak/>
              <w:t xml:space="preserve">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  <w:r w:rsidR="00CA7C94" w:rsidRPr="00CA7C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Теория случайных процессов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</w:t>
            </w:r>
            <w:r w:rsidRPr="0014501D">
              <w:rPr>
                <w:rFonts w:ascii="Times New Roman" w:hAnsi="Times New Roman"/>
              </w:rPr>
              <w:lastRenderedPageBreak/>
              <w:t xml:space="preserve">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6.10 Лабораторная </w:t>
            </w:r>
            <w:r w:rsidRPr="0014501D">
              <w:rPr>
                <w:rFonts w:ascii="Times New Roman" w:hAnsi="Times New Roman"/>
              </w:rPr>
              <w:lastRenderedPageBreak/>
              <w:t>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  <w:vMerge w:val="restart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  <w:vMerge w:val="restart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  <w:vMerge w:val="restart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Теория электрических цепей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  <w:vMerge/>
          </w:tcPr>
          <w:p w:rsidR="00CA7C94" w:rsidRPr="00CA7C94" w:rsidRDefault="00CA7C94" w:rsidP="00C80E7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2.Аудитории со специализированным лабораторным оборудованием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402а лаборатории "Теоретические основы электротехники", "Электрические измерения"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Лабораторные стенды НТЦ-06.100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  <w:vMerge w:val="restart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  <w:vMerge w:val="restart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  <w:vMerge w:val="restart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Физика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30"/>
        </w:trPr>
        <w:tc>
          <w:tcPr>
            <w:tcW w:w="1242" w:type="dxa"/>
            <w:vMerge/>
          </w:tcPr>
          <w:p w:rsidR="00CA7C94" w:rsidRPr="00CA7C94" w:rsidRDefault="00CA7C94" w:rsidP="00C80E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2. Аудитории со специализированным лабораторным оборудованием 503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Набор тел малых размеров различной формы (цилиндр, куб, параллелепипед, шар), линейка, штангенциркуль, микрометр,  штатив, пружина, набор грузов, линейка, штатив, математический маятник,  линейка 1 м, секундомер, тангенс-гальванометр, компас, амперметр, линейка, магазин сопротивлений, реохорд, гальванометр, набор резисторов, штатив, математический и физический маятники, линейка 1м, секундомер, </w:t>
            </w:r>
            <w:r w:rsidRPr="00CA7C94">
              <w:rPr>
                <w:rFonts w:ascii="Times New Roman" w:hAnsi="Times New Roman"/>
              </w:rPr>
              <w:lastRenderedPageBreak/>
              <w:t xml:space="preserve">оптическая скамья, </w:t>
            </w:r>
            <w:proofErr w:type="spellStart"/>
            <w:r w:rsidRPr="00CA7C94">
              <w:rPr>
                <w:rFonts w:ascii="Times New Roman" w:hAnsi="Times New Roman"/>
              </w:rPr>
              <w:t>прекционный</w:t>
            </w:r>
            <w:proofErr w:type="spellEnd"/>
            <w:r w:rsidRPr="00CA7C94">
              <w:rPr>
                <w:rFonts w:ascii="Times New Roman" w:hAnsi="Times New Roman"/>
              </w:rPr>
              <w:t xml:space="preserve"> фонарь, дифракционная решетка, набор фотографий треков элементарных частиц, линейка, транспортир, цилиндр стеклянный с вязкой жидкостью до 1м, линейка до 1м, секундомер, свинцовые шарики, микрометр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Физика (</w:t>
            </w:r>
            <w:proofErr w:type="spellStart"/>
            <w:r w:rsidRPr="00CA7C94">
              <w:rPr>
                <w:rFonts w:ascii="Times New Roman" w:hAnsi="Times New Roman"/>
              </w:rPr>
              <w:t>Спецглавы</w:t>
            </w:r>
            <w:proofErr w:type="spellEnd"/>
            <w:r w:rsidRPr="00CA7C94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проведений занятия лекционного типа, групповых и индивидуальных консультаций, а также для самостоятельной работы ауд. </w:t>
            </w:r>
          </w:p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520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Физика (</w:t>
            </w:r>
            <w:proofErr w:type="spellStart"/>
            <w:r w:rsidRPr="00CA7C94">
              <w:rPr>
                <w:rFonts w:ascii="Times New Roman" w:hAnsi="Times New Roman"/>
              </w:rPr>
              <w:t>Спецглавы</w:t>
            </w:r>
            <w:proofErr w:type="spellEnd"/>
            <w:r w:rsidRPr="00CA7C94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проведений занятия лекционного типа, групповых и индивидуальных консультаций, а также для самостоятельной работы ауд. </w:t>
            </w:r>
          </w:p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520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  <w:vMerge w:val="restart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  <w:vMerge w:val="restart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  <w:vMerge w:val="restart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Химия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30"/>
        </w:trPr>
        <w:tc>
          <w:tcPr>
            <w:tcW w:w="1242" w:type="dxa"/>
            <w:vMerge/>
          </w:tcPr>
          <w:p w:rsidR="00CA7C94" w:rsidRPr="00CA7C94" w:rsidRDefault="00CA7C94" w:rsidP="00C80E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2. Аудитории со специализированным лабораторным оборудованием 510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Колбы конические, колбы цилиндрические, мерные цилиндры, аналитические весы, технические весы, бюретки, индикаторная бумага, вольтметр, </w:t>
            </w:r>
            <w:r w:rsidRPr="00CA7C94">
              <w:rPr>
                <w:rFonts w:ascii="Times New Roman" w:hAnsi="Times New Roman"/>
              </w:rPr>
              <w:lastRenderedPageBreak/>
              <w:t>выпрямитель ВС-24</w:t>
            </w:r>
          </w:p>
          <w:p w:rsidR="00CA7C94" w:rsidRPr="00CA7C94" w:rsidRDefault="00CA7C94" w:rsidP="00721BA7">
            <w:pPr>
              <w:rPr>
                <w:rFonts w:ascii="Times New Roman" w:hAnsi="Times New Roman"/>
              </w:rPr>
            </w:pP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Цифровая обработка сигналов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6.2 Комплект оборудования для </w:t>
            </w:r>
            <w:r w:rsidRPr="0014501D">
              <w:rPr>
                <w:rFonts w:ascii="Times New Roman" w:hAnsi="Times New Roman"/>
              </w:rPr>
              <w:lastRenderedPageBreak/>
              <w:t>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</w:t>
            </w:r>
            <w:r w:rsidRPr="0014501D">
              <w:rPr>
                <w:rFonts w:ascii="Times New Roman" w:hAnsi="Times New Roman"/>
              </w:rPr>
              <w:lastRenderedPageBreak/>
              <w:t>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Экономика отрасли </w:t>
            </w:r>
            <w:proofErr w:type="spellStart"/>
            <w:r w:rsidRPr="00CA7C94">
              <w:rPr>
                <w:rFonts w:ascii="Times New Roman" w:hAnsi="Times New Roman"/>
              </w:rPr>
              <w:t>инфокоммуникаций</w:t>
            </w:r>
            <w:proofErr w:type="spellEnd"/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</w:t>
            </w:r>
            <w:r w:rsidRPr="0014501D">
              <w:rPr>
                <w:rFonts w:ascii="Times New Roman" w:hAnsi="Times New Roman"/>
              </w:rPr>
              <w:lastRenderedPageBreak/>
              <w:t xml:space="preserve">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Экономика предприятий связи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lastRenderedPageBreak/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r w:rsidRPr="0014501D">
              <w:rPr>
                <w:rFonts w:ascii="Times New Roman" w:hAnsi="Times New Roman"/>
              </w:rPr>
              <w:lastRenderedPageBreak/>
              <w:t>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Электромагнитные поля и волны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</w:t>
            </w:r>
            <w:r w:rsidRPr="0014501D">
              <w:rPr>
                <w:rFonts w:ascii="Times New Roman" w:hAnsi="Times New Roman"/>
              </w:rPr>
              <w:lastRenderedPageBreak/>
              <w:t xml:space="preserve">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6.11 Лабораторный стенд </w:t>
            </w:r>
            <w:r w:rsidRPr="0014501D">
              <w:rPr>
                <w:rFonts w:ascii="Times New Roman" w:hAnsi="Times New Roman"/>
              </w:rPr>
              <w:lastRenderedPageBreak/>
              <w:t>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Электромагнитные поля и волны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6.6 Беспроводная точка </w:t>
            </w:r>
            <w:r w:rsidRPr="0014501D">
              <w:rPr>
                <w:rFonts w:ascii="Times New Roman" w:hAnsi="Times New Roman"/>
              </w:rPr>
              <w:lastRenderedPageBreak/>
              <w:t>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  <w:vMerge w:val="restart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  <w:vMerge w:val="restart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  <w:vMerge w:val="restart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Электроника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30"/>
        </w:trPr>
        <w:tc>
          <w:tcPr>
            <w:tcW w:w="1242" w:type="dxa"/>
            <w:vMerge/>
          </w:tcPr>
          <w:p w:rsidR="00CA7C94" w:rsidRPr="00CA7C94" w:rsidRDefault="00CA7C94" w:rsidP="00C80E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кабинет </w:t>
            </w:r>
            <w:r w:rsidRPr="00CA7C94">
              <w:rPr>
                <w:rFonts w:ascii="Times New Roman" w:hAnsi="Times New Roman"/>
              </w:rPr>
              <w:lastRenderedPageBreak/>
              <w:t>компьютерных технологий кафедры "Железнодорожная автоматика, телемеханика и связь"</w:t>
            </w:r>
          </w:p>
        </w:tc>
        <w:tc>
          <w:tcPr>
            <w:tcW w:w="2552" w:type="dxa"/>
          </w:tcPr>
          <w:p w:rsidR="00212918" w:rsidRPr="00212918" w:rsidRDefault="00212918" w:rsidP="00212918">
            <w:pPr>
              <w:rPr>
                <w:rFonts w:ascii="Times New Roman" w:hAnsi="Times New Roman"/>
              </w:rPr>
            </w:pPr>
            <w:r w:rsidRPr="00212918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212918" w:rsidRPr="00212918" w:rsidRDefault="00212918" w:rsidP="00212918">
            <w:pPr>
              <w:rPr>
                <w:rFonts w:ascii="Times New Roman" w:hAnsi="Times New Roman"/>
              </w:rPr>
            </w:pPr>
            <w:r w:rsidRPr="00212918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proofErr w:type="gramStart"/>
            <w:r w:rsidRPr="00212918">
              <w:rPr>
                <w:rFonts w:ascii="Times New Roman" w:hAnsi="Times New Roman"/>
              </w:rPr>
              <w:t>Flextron:CPU</w:t>
            </w:r>
            <w:proofErr w:type="spellEnd"/>
            <w:proofErr w:type="gramEnd"/>
            <w:r w:rsidRPr="00212918">
              <w:rPr>
                <w:rFonts w:ascii="Times New Roman" w:hAnsi="Times New Roman"/>
              </w:rPr>
              <w:t xml:space="preserve"> </w:t>
            </w:r>
            <w:proofErr w:type="spellStart"/>
            <w:r w:rsidRPr="00212918">
              <w:rPr>
                <w:rFonts w:ascii="Times New Roman" w:hAnsi="Times New Roman"/>
              </w:rPr>
              <w:t>Intel</w:t>
            </w:r>
            <w:proofErr w:type="spellEnd"/>
            <w:r w:rsidRPr="00212918">
              <w:rPr>
                <w:rFonts w:ascii="Times New Roman" w:hAnsi="Times New Roman"/>
              </w:rPr>
              <w:t xml:space="preserve"> </w:t>
            </w:r>
            <w:proofErr w:type="spellStart"/>
            <w:r w:rsidRPr="00212918">
              <w:rPr>
                <w:rFonts w:ascii="Times New Roman" w:hAnsi="Times New Roman"/>
              </w:rPr>
              <w:t>Core</w:t>
            </w:r>
            <w:proofErr w:type="spellEnd"/>
            <w:r w:rsidRPr="00212918">
              <w:rPr>
                <w:rFonts w:ascii="Times New Roman" w:hAnsi="Times New Roman"/>
              </w:rPr>
              <w:t xml:space="preserve"> </w:t>
            </w:r>
            <w:r w:rsidRPr="00212918">
              <w:rPr>
                <w:rFonts w:ascii="Times New Roman" w:hAnsi="Times New Roman"/>
              </w:rPr>
              <w:lastRenderedPageBreak/>
              <w:t xml:space="preserve">(TM) 3i 3,07 ГГц / HDD 300 Гб / RAM 2 Гб / </w:t>
            </w:r>
            <w:proofErr w:type="spellStart"/>
            <w:r w:rsidRPr="00212918">
              <w:rPr>
                <w:rFonts w:ascii="Times New Roman" w:hAnsi="Times New Roman"/>
              </w:rPr>
              <w:t>Ethernet</w:t>
            </w:r>
            <w:proofErr w:type="spellEnd"/>
            <w:r w:rsidRPr="00212918">
              <w:rPr>
                <w:rFonts w:ascii="Times New Roman" w:hAnsi="Times New Roman"/>
              </w:rPr>
              <w:t xml:space="preserve"> / DWD-RW / монитор SAMSUNG </w:t>
            </w:r>
            <w:proofErr w:type="spellStart"/>
            <w:r w:rsidRPr="00212918">
              <w:rPr>
                <w:rFonts w:ascii="Times New Roman" w:hAnsi="Times New Roman"/>
              </w:rPr>
              <w:t>SyncMaster</w:t>
            </w:r>
            <w:proofErr w:type="spellEnd"/>
            <w:r w:rsidRPr="00212918">
              <w:rPr>
                <w:rFonts w:ascii="Times New Roman" w:hAnsi="Times New Roman"/>
              </w:rPr>
              <w:t xml:space="preserve"> EX2220 (22’’)- 12 шт.</w:t>
            </w:r>
          </w:p>
          <w:p w:rsidR="00212918" w:rsidRPr="00212918" w:rsidRDefault="00212918" w:rsidP="00212918">
            <w:pPr>
              <w:rPr>
                <w:rFonts w:ascii="Times New Roman" w:hAnsi="Times New Roman"/>
              </w:rPr>
            </w:pPr>
          </w:p>
          <w:p w:rsidR="00212918" w:rsidRPr="00212918" w:rsidRDefault="00212918" w:rsidP="00212918">
            <w:pPr>
              <w:rPr>
                <w:rFonts w:ascii="Times New Roman" w:hAnsi="Times New Roman"/>
              </w:rPr>
            </w:pPr>
            <w:r w:rsidRPr="00212918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212918" w:rsidRPr="00212918" w:rsidRDefault="00212918" w:rsidP="00212918">
            <w:pPr>
              <w:rPr>
                <w:rFonts w:ascii="Times New Roman" w:hAnsi="Times New Roman"/>
              </w:rPr>
            </w:pPr>
            <w:r w:rsidRPr="00212918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212918">
              <w:rPr>
                <w:rFonts w:ascii="Times New Roman" w:hAnsi="Times New Roman"/>
              </w:rPr>
              <w:t>Panaboard</w:t>
            </w:r>
            <w:proofErr w:type="spellEnd"/>
            <w:r w:rsidRPr="00212918">
              <w:rPr>
                <w:rFonts w:ascii="Times New Roman" w:hAnsi="Times New Roman"/>
              </w:rPr>
              <w:t xml:space="preserve"> UT-880 – 1 шт.</w:t>
            </w:r>
          </w:p>
          <w:p w:rsidR="00CA7C94" w:rsidRPr="00CA7C94" w:rsidRDefault="00212918" w:rsidP="00212918">
            <w:pPr>
              <w:rPr>
                <w:rFonts w:ascii="Times New Roman" w:hAnsi="Times New Roman"/>
              </w:rPr>
            </w:pPr>
            <w:r w:rsidRPr="00212918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212918">
              <w:rPr>
                <w:rFonts w:ascii="Times New Roman" w:hAnsi="Times New Roman"/>
              </w:rPr>
              <w:t>Hitachi</w:t>
            </w:r>
            <w:proofErr w:type="spellEnd"/>
            <w:r w:rsidRPr="00212918">
              <w:rPr>
                <w:rFonts w:ascii="Times New Roman" w:hAnsi="Times New Roman"/>
              </w:rPr>
              <w:t xml:space="preserve"> ED-A101 – 1 </w:t>
            </w:r>
            <w:proofErr w:type="spellStart"/>
            <w:r w:rsidRPr="0021291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30"/>
        </w:trPr>
        <w:tc>
          <w:tcPr>
            <w:tcW w:w="1242" w:type="dxa"/>
            <w:vMerge/>
          </w:tcPr>
          <w:p w:rsidR="00CA7C94" w:rsidRPr="00CA7C94" w:rsidRDefault="00CA7C94" w:rsidP="00C80E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Аудитории со специализированным лабораторным оборудованием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402б лаборатория "Электрические машины"  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Лабораторные стенды НТЦ-06.100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Электромагнитные поля и волны</w:t>
            </w:r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</w:t>
            </w:r>
            <w:r w:rsidRPr="0014501D">
              <w:rPr>
                <w:rFonts w:ascii="Times New Roman" w:hAnsi="Times New Roman"/>
              </w:rPr>
              <w:lastRenderedPageBreak/>
              <w:t xml:space="preserve">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6.11 Лабораторный стенд «Телекоммуникационные </w:t>
            </w:r>
            <w:r w:rsidRPr="0014501D">
              <w:rPr>
                <w:rFonts w:ascii="Times New Roman" w:hAnsi="Times New Roman"/>
              </w:rPr>
              <w:lastRenderedPageBreak/>
              <w:t>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86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Эффективность инвестиционных проектов в отрасли </w:t>
            </w:r>
            <w:proofErr w:type="spellStart"/>
            <w:r w:rsidRPr="00CA7C94">
              <w:rPr>
                <w:rFonts w:ascii="Times New Roman" w:hAnsi="Times New Roman"/>
              </w:rPr>
              <w:t>инфокоммуникаций</w:t>
            </w:r>
            <w:proofErr w:type="spellEnd"/>
          </w:p>
        </w:tc>
        <w:tc>
          <w:tcPr>
            <w:tcW w:w="3969" w:type="dxa"/>
          </w:tcPr>
          <w:p w:rsidR="00CA7C94" w:rsidRPr="00CA7C94" w:rsidRDefault="00CA7C94" w:rsidP="00721BA7">
            <w:pPr>
              <w:jc w:val="both"/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1.Учебная аудитория для проведения лекционного типа, групповых и индивидуальных консультаций, а также для самостоятельной работы </w:t>
            </w:r>
            <w:proofErr w:type="spellStart"/>
            <w:r w:rsidRPr="00CA7C94">
              <w:rPr>
                <w:rFonts w:ascii="Times New Roman" w:hAnsi="Times New Roman"/>
              </w:rPr>
              <w:t>ауд</w:t>
            </w:r>
            <w:proofErr w:type="spellEnd"/>
            <w:r w:rsidRPr="00CA7C94">
              <w:rPr>
                <w:rFonts w:ascii="Times New Roman" w:hAnsi="Times New Roman"/>
              </w:rPr>
              <w:t xml:space="preserve"> </w:t>
            </w:r>
            <w:r w:rsidR="0014501D">
              <w:rPr>
                <w:rFonts w:ascii="Times New Roman" w:hAnsi="Times New Roman"/>
              </w:rPr>
              <w:t>202в</w:t>
            </w:r>
            <w:r w:rsidRPr="00CA7C94">
              <w:rPr>
                <w:rFonts w:ascii="Times New Roman" w:hAnsi="Times New Roman"/>
              </w:rPr>
              <w:t xml:space="preserve"> «Инфокоммуникационные системы и сети связи»</w:t>
            </w:r>
          </w:p>
        </w:tc>
        <w:tc>
          <w:tcPr>
            <w:tcW w:w="2552" w:type="dxa"/>
          </w:tcPr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IBM PC совместимая техника: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CPU </w:t>
            </w:r>
            <w:proofErr w:type="spellStart"/>
            <w:r w:rsidRPr="0014501D">
              <w:rPr>
                <w:rFonts w:ascii="Times New Roman" w:hAnsi="Times New Roman"/>
              </w:rPr>
              <w:t>Intel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Pentium</w:t>
            </w:r>
            <w:proofErr w:type="spellEnd"/>
            <w:r w:rsidRPr="0014501D">
              <w:rPr>
                <w:rFonts w:ascii="Times New Roman" w:hAnsi="Times New Roman"/>
              </w:rPr>
              <w:t xml:space="preserve"> 4 1400 МГц / HDD 40 Гб / RAM 128 Мб / </w:t>
            </w:r>
            <w:proofErr w:type="spellStart"/>
            <w:r w:rsidRPr="0014501D">
              <w:rPr>
                <w:rFonts w:ascii="Times New Roman" w:hAnsi="Times New Roman"/>
              </w:rPr>
              <w:t>Nvidia</w:t>
            </w:r>
            <w:proofErr w:type="spellEnd"/>
            <w:r w:rsidRPr="0014501D">
              <w:rPr>
                <w:rFonts w:ascii="Times New Roman" w:hAnsi="Times New Roman"/>
              </w:rPr>
              <w:t xml:space="preserve"> </w:t>
            </w:r>
            <w:proofErr w:type="spellStart"/>
            <w:r w:rsidRPr="0014501D">
              <w:rPr>
                <w:rFonts w:ascii="Times New Roman" w:hAnsi="Times New Roman"/>
              </w:rPr>
              <w:t>GeForce</w:t>
            </w:r>
            <w:proofErr w:type="spellEnd"/>
            <w:r w:rsidRPr="0014501D">
              <w:rPr>
                <w:rFonts w:ascii="Times New Roman" w:hAnsi="Times New Roman"/>
              </w:rPr>
              <w:t xml:space="preserve"> 2 MX 200 / </w:t>
            </w:r>
            <w:proofErr w:type="spellStart"/>
            <w:r w:rsidRPr="0014501D">
              <w:rPr>
                <w:rFonts w:ascii="Times New Roman" w:hAnsi="Times New Roman"/>
              </w:rPr>
              <w:t>Ethernet</w:t>
            </w:r>
            <w:proofErr w:type="spellEnd"/>
            <w:r w:rsidRPr="0014501D">
              <w:rPr>
                <w:rFonts w:ascii="Times New Roman" w:hAnsi="Times New Roman"/>
              </w:rPr>
              <w:t xml:space="preserve"> / CD-R / - 12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  <w:lang w:val="en-US"/>
              </w:rPr>
            </w:pPr>
            <w:r w:rsidRPr="0014501D">
              <w:rPr>
                <w:rFonts w:ascii="Times New Roman" w:hAnsi="Times New Roman"/>
              </w:rPr>
              <w:t>Монитор</w:t>
            </w:r>
            <w:r w:rsidRPr="0014501D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proofErr w:type="spellStart"/>
            <w:r w:rsidRPr="0014501D">
              <w:rPr>
                <w:rFonts w:ascii="Times New Roman" w:hAnsi="Times New Roman"/>
              </w:rPr>
              <w:t>шт</w:t>
            </w:r>
            <w:proofErr w:type="spellEnd"/>
            <w:r w:rsidRPr="0014501D">
              <w:rPr>
                <w:rFonts w:ascii="Times New Roman" w:hAnsi="Times New Roman"/>
                <w:lang w:val="en-US"/>
              </w:rPr>
              <w:t>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14501D">
              <w:rPr>
                <w:rFonts w:ascii="Times New Roman" w:hAnsi="Times New Roman"/>
              </w:rPr>
              <w:t>Panaboard</w:t>
            </w:r>
            <w:proofErr w:type="spellEnd"/>
            <w:r w:rsidRPr="0014501D">
              <w:rPr>
                <w:rFonts w:ascii="Times New Roman" w:hAnsi="Times New Roman"/>
              </w:rPr>
              <w:t xml:space="preserve"> UT-880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УКФ мультимедиа-проектор </w:t>
            </w:r>
            <w:proofErr w:type="spellStart"/>
            <w:r w:rsidRPr="0014501D">
              <w:rPr>
                <w:rFonts w:ascii="Times New Roman" w:hAnsi="Times New Roman"/>
              </w:rPr>
              <w:t>Hitachi</w:t>
            </w:r>
            <w:proofErr w:type="spellEnd"/>
            <w:r w:rsidRPr="0014501D">
              <w:rPr>
                <w:rFonts w:ascii="Times New Roman" w:hAnsi="Times New Roman"/>
              </w:rPr>
              <w:t xml:space="preserve"> ED-A101 – 1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6.3 Комплект телекоммуникационного оборудования CCNA 3.0 </w:t>
            </w:r>
            <w:proofErr w:type="spellStart"/>
            <w:r w:rsidRPr="0014501D">
              <w:rPr>
                <w:rFonts w:ascii="Times New Roman" w:hAnsi="Times New Roman"/>
              </w:rPr>
              <w:t>PREMIUMBundle</w:t>
            </w:r>
            <w:proofErr w:type="spellEnd"/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14501D">
              <w:rPr>
                <w:rFonts w:ascii="Times New Roman" w:hAnsi="Times New Roman"/>
              </w:rPr>
              <w:t>Siemens</w:t>
            </w:r>
            <w:proofErr w:type="spellEnd"/>
            <w:r w:rsidRPr="0014501D">
              <w:rPr>
                <w:rFonts w:ascii="Times New Roman" w:hAnsi="Times New Roman"/>
              </w:rPr>
              <w:t xml:space="preserve"> – 4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Телефонные аппараты </w:t>
            </w:r>
            <w:proofErr w:type="spellStart"/>
            <w:r w:rsidRPr="0014501D">
              <w:rPr>
                <w:rFonts w:ascii="Times New Roman" w:hAnsi="Times New Roman"/>
              </w:rPr>
              <w:t>Panasonic</w:t>
            </w:r>
            <w:proofErr w:type="spellEnd"/>
            <w:r w:rsidRPr="0014501D">
              <w:rPr>
                <w:rFonts w:ascii="Times New Roman" w:hAnsi="Times New Roman"/>
              </w:rPr>
              <w:t xml:space="preserve">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6.5 Учебные установки: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электронных телефонных аппаратов.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Изучение приемника и передатчика DTMF сигналов.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6.6 Беспроводная точка доступа D-LinkDWL-</w:t>
            </w:r>
            <w:r w:rsidRPr="0014501D">
              <w:rPr>
                <w:rFonts w:ascii="Times New Roman" w:hAnsi="Times New Roman"/>
              </w:rPr>
              <w:lastRenderedPageBreak/>
              <w:t>7100AP - 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14501D">
              <w:rPr>
                <w:rFonts w:ascii="Times New Roman" w:hAnsi="Times New Roman"/>
              </w:rPr>
              <w:t>Rover</w:t>
            </w:r>
            <w:proofErr w:type="spellEnd"/>
            <w:r w:rsidRPr="0014501D">
              <w:rPr>
                <w:rFonts w:ascii="Times New Roman" w:hAnsi="Times New Roman"/>
              </w:rPr>
              <w:t xml:space="preserve"> B514 – 3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6.7 Прибор </w:t>
            </w:r>
            <w:proofErr w:type="spellStart"/>
            <w:r w:rsidRPr="0014501D">
              <w:rPr>
                <w:rFonts w:ascii="Times New Roman" w:hAnsi="Times New Roman"/>
              </w:rPr>
              <w:t>статив</w:t>
            </w:r>
            <w:proofErr w:type="spellEnd"/>
            <w:r w:rsidRPr="0014501D">
              <w:rPr>
                <w:rFonts w:ascii="Times New Roman" w:hAnsi="Times New Roman"/>
              </w:rPr>
              <w:t xml:space="preserve"> КТС-1.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коммутатор малых станций КСМ-1.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промежуточная ПК-ЗТМ.D.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Станция оконечная ОК-ЗТМ.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Установка АУ КТС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Пульт ПСУ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6.8 Лабораторная установка «</w:t>
            </w:r>
            <w:proofErr w:type="spellStart"/>
            <w:r w:rsidRPr="0014501D">
              <w:rPr>
                <w:rFonts w:ascii="Times New Roman" w:hAnsi="Times New Roman"/>
              </w:rPr>
              <w:t>Сверточное</w:t>
            </w:r>
            <w:proofErr w:type="spellEnd"/>
            <w:r w:rsidRPr="0014501D">
              <w:rPr>
                <w:rFonts w:ascii="Times New Roman" w:hAnsi="Times New Roman"/>
              </w:rPr>
              <w:t xml:space="preserve"> кодирование и последовательное декодирование сообщений» ТК-01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6.9 Лабораторная установка </w:t>
            </w:r>
            <w:proofErr w:type="spellStart"/>
            <w:r w:rsidRPr="0014501D">
              <w:rPr>
                <w:rFonts w:ascii="Times New Roman" w:hAnsi="Times New Roman"/>
              </w:rPr>
              <w:t>Установка</w:t>
            </w:r>
            <w:proofErr w:type="spellEnd"/>
            <w:r w:rsidRPr="0014501D">
              <w:rPr>
                <w:rFonts w:ascii="Times New Roman" w:hAnsi="Times New Roman"/>
              </w:rPr>
              <w:t xml:space="preserve"> «Цифровая модуляция» ТК-02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6.10 Лабораторная установка «Тактовая и цикловая синхронизация» ТК-03 – 2 шт.</w:t>
            </w:r>
          </w:p>
          <w:p w:rsidR="0014501D" w:rsidRPr="0014501D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>6.11 Лабораторный стенд «Телекоммуникационные линии связи» - 3 шт.</w:t>
            </w:r>
          </w:p>
          <w:p w:rsidR="00CA7C94" w:rsidRPr="00CA7C94" w:rsidRDefault="0014501D" w:rsidP="0014501D">
            <w:pPr>
              <w:jc w:val="both"/>
              <w:rPr>
                <w:rFonts w:ascii="Times New Roman" w:hAnsi="Times New Roman"/>
              </w:rPr>
            </w:pPr>
            <w:r w:rsidRPr="0014501D">
              <w:rPr>
                <w:rFonts w:ascii="Times New Roman" w:hAnsi="Times New Roman"/>
              </w:rPr>
              <w:t xml:space="preserve">6.12 Аппарат для сварки оптических волокон </w:t>
            </w:r>
            <w:proofErr w:type="spellStart"/>
            <w:r w:rsidRPr="0014501D">
              <w:rPr>
                <w:rFonts w:ascii="Times New Roman" w:hAnsi="Times New Roman"/>
              </w:rPr>
              <w:t>Clauss</w:t>
            </w:r>
            <w:proofErr w:type="spellEnd"/>
            <w:r w:rsidRPr="0014501D">
              <w:rPr>
                <w:rFonts w:ascii="Times New Roman" w:hAnsi="Times New Roman"/>
              </w:rPr>
              <w:t xml:space="preserve"> CFS-2 FIBEROPTICSTRIPPER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>Приспособлена</w:t>
            </w:r>
          </w:p>
        </w:tc>
      </w:tr>
      <w:tr w:rsidR="00CA7C94" w:rsidRPr="00CA7C94" w:rsidTr="00CA7C94">
        <w:trPr>
          <w:trHeight w:val="430"/>
        </w:trPr>
        <w:tc>
          <w:tcPr>
            <w:tcW w:w="1242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lastRenderedPageBreak/>
              <w:t xml:space="preserve">11.03.02 </w:t>
            </w:r>
          </w:p>
        </w:tc>
        <w:tc>
          <w:tcPr>
            <w:tcW w:w="2268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Инфокоммуникационные технологии и системы связи. Оптические системы и сети связи</w:t>
            </w:r>
          </w:p>
        </w:tc>
        <w:tc>
          <w:tcPr>
            <w:tcW w:w="2268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Учебная аудитория для самостоятельной работы ауд. 219</w:t>
            </w:r>
          </w:p>
        </w:tc>
        <w:tc>
          <w:tcPr>
            <w:tcW w:w="2552" w:type="dxa"/>
          </w:tcPr>
          <w:p w:rsidR="00CA7C94" w:rsidRPr="00CA7C94" w:rsidRDefault="00CA7C94" w:rsidP="00721BA7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 xml:space="preserve">Персональные компьютеры  </w:t>
            </w:r>
            <w:proofErr w:type="spellStart"/>
            <w:r w:rsidRPr="00CA7C94">
              <w:rPr>
                <w:rFonts w:ascii="Times New Roman" w:hAnsi="Times New Roman"/>
              </w:rPr>
              <w:t>PentiumCore</w:t>
            </w:r>
            <w:proofErr w:type="spellEnd"/>
            <w:r w:rsidRPr="00CA7C94">
              <w:rPr>
                <w:rFonts w:ascii="Times New Roman" w:hAnsi="Times New Roman"/>
              </w:rPr>
              <w:t xml:space="preserve">  2DUO  2,53 ГГц/ RAM 1024Mb/HDD 250Gb  8шт.</w:t>
            </w:r>
          </w:p>
        </w:tc>
        <w:tc>
          <w:tcPr>
            <w:tcW w:w="3179" w:type="dxa"/>
          </w:tcPr>
          <w:p w:rsidR="00CA7C94" w:rsidRPr="00CA7C94" w:rsidRDefault="00CA7C94">
            <w:pPr>
              <w:rPr>
                <w:rFonts w:ascii="Times New Roman" w:hAnsi="Times New Roman"/>
              </w:rPr>
            </w:pPr>
            <w:r w:rsidRPr="00CA7C94">
              <w:rPr>
                <w:rFonts w:ascii="Times New Roman" w:hAnsi="Times New Roman"/>
              </w:rPr>
              <w:t>Приспособлена</w:t>
            </w:r>
          </w:p>
        </w:tc>
      </w:tr>
      <w:bookmarkEnd w:id="0"/>
    </w:tbl>
    <w:p w:rsidR="00E705EC" w:rsidRDefault="00E705EC" w:rsidP="00A70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705EC" w:rsidSect="00881F3A">
      <w:footerReference w:type="default" r:id="rId8"/>
      <w:pgSz w:w="16838" w:h="11906" w:orient="landscape" w:code="9"/>
      <w:pgMar w:top="1701" w:right="851" w:bottom="709" w:left="851" w:header="48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80" w:rsidRDefault="00944580">
      <w:pPr>
        <w:spacing w:after="0" w:line="240" w:lineRule="auto"/>
      </w:pPr>
      <w:r>
        <w:separator/>
      </w:r>
    </w:p>
  </w:endnote>
  <w:endnote w:type="continuationSeparator" w:id="0">
    <w:p w:rsidR="00944580" w:rsidRDefault="0094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6D" w:rsidRPr="00515AEC" w:rsidRDefault="0057096D">
    <w:pPr>
      <w:widowControl w:val="0"/>
      <w:autoSpaceDE w:val="0"/>
      <w:autoSpaceDN w:val="0"/>
      <w:adjustRightInd w:val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80" w:rsidRDefault="00944580">
      <w:pPr>
        <w:spacing w:after="0" w:line="240" w:lineRule="auto"/>
      </w:pPr>
      <w:r>
        <w:separator/>
      </w:r>
    </w:p>
  </w:footnote>
  <w:footnote w:type="continuationSeparator" w:id="0">
    <w:p w:rsidR="00944580" w:rsidRDefault="0094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DA05FA8"/>
    <w:multiLevelType w:val="hybridMultilevel"/>
    <w:tmpl w:val="AD78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666"/>
    <w:rsid w:val="000050EC"/>
    <w:rsid w:val="000207C2"/>
    <w:rsid w:val="000347CE"/>
    <w:rsid w:val="00045758"/>
    <w:rsid w:val="00054913"/>
    <w:rsid w:val="00057845"/>
    <w:rsid w:val="00072376"/>
    <w:rsid w:val="00072C5D"/>
    <w:rsid w:val="000827E2"/>
    <w:rsid w:val="00097A19"/>
    <w:rsid w:val="000B160F"/>
    <w:rsid w:val="000D1FFF"/>
    <w:rsid w:val="000D722C"/>
    <w:rsid w:val="000F3029"/>
    <w:rsid w:val="000F66D9"/>
    <w:rsid w:val="00111F30"/>
    <w:rsid w:val="00116134"/>
    <w:rsid w:val="00143AD3"/>
    <w:rsid w:val="0014501D"/>
    <w:rsid w:val="00162237"/>
    <w:rsid w:val="001650C3"/>
    <w:rsid w:val="001844CE"/>
    <w:rsid w:val="00191A74"/>
    <w:rsid w:val="00197729"/>
    <w:rsid w:val="001A0A77"/>
    <w:rsid w:val="001A30D3"/>
    <w:rsid w:val="001A58CA"/>
    <w:rsid w:val="001A5E4D"/>
    <w:rsid w:val="001E6E14"/>
    <w:rsid w:val="001F0AD0"/>
    <w:rsid w:val="00205A94"/>
    <w:rsid w:val="002070B4"/>
    <w:rsid w:val="00212918"/>
    <w:rsid w:val="00212D01"/>
    <w:rsid w:val="00256669"/>
    <w:rsid w:val="002B441E"/>
    <w:rsid w:val="002B541E"/>
    <w:rsid w:val="002C1B4C"/>
    <w:rsid w:val="00304E04"/>
    <w:rsid w:val="0031768D"/>
    <w:rsid w:val="003374B2"/>
    <w:rsid w:val="00341598"/>
    <w:rsid w:val="00364097"/>
    <w:rsid w:val="00366E23"/>
    <w:rsid w:val="0037263B"/>
    <w:rsid w:val="00373EBF"/>
    <w:rsid w:val="00386835"/>
    <w:rsid w:val="00386A06"/>
    <w:rsid w:val="00390713"/>
    <w:rsid w:val="0039426A"/>
    <w:rsid w:val="00397C18"/>
    <w:rsid w:val="003A7EAE"/>
    <w:rsid w:val="003D5995"/>
    <w:rsid w:val="003D67EB"/>
    <w:rsid w:val="004046C0"/>
    <w:rsid w:val="00410809"/>
    <w:rsid w:val="00422786"/>
    <w:rsid w:val="00422E91"/>
    <w:rsid w:val="0043561C"/>
    <w:rsid w:val="00437053"/>
    <w:rsid w:val="00443933"/>
    <w:rsid w:val="00460877"/>
    <w:rsid w:val="00461207"/>
    <w:rsid w:val="00464030"/>
    <w:rsid w:val="00477359"/>
    <w:rsid w:val="00481B11"/>
    <w:rsid w:val="004938A4"/>
    <w:rsid w:val="004A3FAF"/>
    <w:rsid w:val="004B0C7F"/>
    <w:rsid w:val="004B3F4A"/>
    <w:rsid w:val="004B51AC"/>
    <w:rsid w:val="004C1A78"/>
    <w:rsid w:val="004C3BB6"/>
    <w:rsid w:val="004D5666"/>
    <w:rsid w:val="004F4F08"/>
    <w:rsid w:val="00500B87"/>
    <w:rsid w:val="00507ADA"/>
    <w:rsid w:val="00550A31"/>
    <w:rsid w:val="00555B45"/>
    <w:rsid w:val="00555FCA"/>
    <w:rsid w:val="0057096D"/>
    <w:rsid w:val="005833BC"/>
    <w:rsid w:val="00595EB9"/>
    <w:rsid w:val="0059605D"/>
    <w:rsid w:val="00597765"/>
    <w:rsid w:val="005B7281"/>
    <w:rsid w:val="005C2553"/>
    <w:rsid w:val="005D029B"/>
    <w:rsid w:val="005E1174"/>
    <w:rsid w:val="005E5A1A"/>
    <w:rsid w:val="00601398"/>
    <w:rsid w:val="0060141F"/>
    <w:rsid w:val="0060225C"/>
    <w:rsid w:val="006115ED"/>
    <w:rsid w:val="00615E38"/>
    <w:rsid w:val="00630331"/>
    <w:rsid w:val="00647B0E"/>
    <w:rsid w:val="0065199F"/>
    <w:rsid w:val="006555D6"/>
    <w:rsid w:val="00672C4C"/>
    <w:rsid w:val="006865BA"/>
    <w:rsid w:val="0069420D"/>
    <w:rsid w:val="006B485C"/>
    <w:rsid w:val="006C56A9"/>
    <w:rsid w:val="006D6826"/>
    <w:rsid w:val="006E1A07"/>
    <w:rsid w:val="006E5593"/>
    <w:rsid w:val="006F422B"/>
    <w:rsid w:val="00710657"/>
    <w:rsid w:val="00721BA7"/>
    <w:rsid w:val="00730658"/>
    <w:rsid w:val="0073750D"/>
    <w:rsid w:val="00763FC6"/>
    <w:rsid w:val="00773E4F"/>
    <w:rsid w:val="00775EFD"/>
    <w:rsid w:val="00793669"/>
    <w:rsid w:val="00794841"/>
    <w:rsid w:val="00795E14"/>
    <w:rsid w:val="007A3396"/>
    <w:rsid w:val="007A6F3A"/>
    <w:rsid w:val="007A73F0"/>
    <w:rsid w:val="007C11A7"/>
    <w:rsid w:val="00804C86"/>
    <w:rsid w:val="00804D74"/>
    <w:rsid w:val="00807630"/>
    <w:rsid w:val="008349E6"/>
    <w:rsid w:val="00835C4A"/>
    <w:rsid w:val="00836AC1"/>
    <w:rsid w:val="008412BA"/>
    <w:rsid w:val="0084143B"/>
    <w:rsid w:val="00860E96"/>
    <w:rsid w:val="008719A3"/>
    <w:rsid w:val="00881F3A"/>
    <w:rsid w:val="00884ECE"/>
    <w:rsid w:val="008A19A1"/>
    <w:rsid w:val="008F365C"/>
    <w:rsid w:val="008F69AC"/>
    <w:rsid w:val="0092194A"/>
    <w:rsid w:val="00937766"/>
    <w:rsid w:val="00944580"/>
    <w:rsid w:val="0094754D"/>
    <w:rsid w:val="0095279D"/>
    <w:rsid w:val="00953307"/>
    <w:rsid w:val="00953488"/>
    <w:rsid w:val="00977BED"/>
    <w:rsid w:val="009820C2"/>
    <w:rsid w:val="009902A1"/>
    <w:rsid w:val="009A1060"/>
    <w:rsid w:val="009A14D9"/>
    <w:rsid w:val="009A448A"/>
    <w:rsid w:val="009B115A"/>
    <w:rsid w:val="009B1F2F"/>
    <w:rsid w:val="009C046E"/>
    <w:rsid w:val="009C29F4"/>
    <w:rsid w:val="009C728D"/>
    <w:rsid w:val="009D2C6A"/>
    <w:rsid w:val="009D3BA6"/>
    <w:rsid w:val="009E09C0"/>
    <w:rsid w:val="00A02052"/>
    <w:rsid w:val="00A0607D"/>
    <w:rsid w:val="00A20785"/>
    <w:rsid w:val="00A3233F"/>
    <w:rsid w:val="00A43287"/>
    <w:rsid w:val="00A52895"/>
    <w:rsid w:val="00A54614"/>
    <w:rsid w:val="00A63C90"/>
    <w:rsid w:val="00A7099B"/>
    <w:rsid w:val="00A833FC"/>
    <w:rsid w:val="00A91FE4"/>
    <w:rsid w:val="00AB2702"/>
    <w:rsid w:val="00AC1A97"/>
    <w:rsid w:val="00AC360A"/>
    <w:rsid w:val="00AD1A65"/>
    <w:rsid w:val="00AD4948"/>
    <w:rsid w:val="00AE40E1"/>
    <w:rsid w:val="00AE5862"/>
    <w:rsid w:val="00AF4162"/>
    <w:rsid w:val="00AF59B2"/>
    <w:rsid w:val="00B012FE"/>
    <w:rsid w:val="00B118E4"/>
    <w:rsid w:val="00B12090"/>
    <w:rsid w:val="00B15F74"/>
    <w:rsid w:val="00B20DFE"/>
    <w:rsid w:val="00B216F1"/>
    <w:rsid w:val="00B344E9"/>
    <w:rsid w:val="00B424FE"/>
    <w:rsid w:val="00B76378"/>
    <w:rsid w:val="00B94254"/>
    <w:rsid w:val="00BA6E50"/>
    <w:rsid w:val="00BB337A"/>
    <w:rsid w:val="00BC3571"/>
    <w:rsid w:val="00BC7A66"/>
    <w:rsid w:val="00BE0913"/>
    <w:rsid w:val="00BF63E5"/>
    <w:rsid w:val="00C07F8A"/>
    <w:rsid w:val="00C1046B"/>
    <w:rsid w:val="00C37538"/>
    <w:rsid w:val="00C460F2"/>
    <w:rsid w:val="00C60F2C"/>
    <w:rsid w:val="00C6313D"/>
    <w:rsid w:val="00C63A08"/>
    <w:rsid w:val="00C7141E"/>
    <w:rsid w:val="00C83203"/>
    <w:rsid w:val="00CA2F39"/>
    <w:rsid w:val="00CA7C94"/>
    <w:rsid w:val="00CB742D"/>
    <w:rsid w:val="00CB7D99"/>
    <w:rsid w:val="00CC07BA"/>
    <w:rsid w:val="00CD07DC"/>
    <w:rsid w:val="00CD07E7"/>
    <w:rsid w:val="00D04131"/>
    <w:rsid w:val="00D201B0"/>
    <w:rsid w:val="00D44115"/>
    <w:rsid w:val="00D53D62"/>
    <w:rsid w:val="00D543D6"/>
    <w:rsid w:val="00D60427"/>
    <w:rsid w:val="00D6159F"/>
    <w:rsid w:val="00D720B2"/>
    <w:rsid w:val="00D82B9D"/>
    <w:rsid w:val="00D91FC1"/>
    <w:rsid w:val="00D968FE"/>
    <w:rsid w:val="00DA699C"/>
    <w:rsid w:val="00DB4FEB"/>
    <w:rsid w:val="00DE0701"/>
    <w:rsid w:val="00DF462A"/>
    <w:rsid w:val="00E12B43"/>
    <w:rsid w:val="00E1335D"/>
    <w:rsid w:val="00E25007"/>
    <w:rsid w:val="00E26E93"/>
    <w:rsid w:val="00E574F6"/>
    <w:rsid w:val="00E705EC"/>
    <w:rsid w:val="00EB0E7C"/>
    <w:rsid w:val="00EC1BAA"/>
    <w:rsid w:val="00ED0FE7"/>
    <w:rsid w:val="00EE5512"/>
    <w:rsid w:val="00EF5C02"/>
    <w:rsid w:val="00F04D82"/>
    <w:rsid w:val="00F063E8"/>
    <w:rsid w:val="00F15A7D"/>
    <w:rsid w:val="00F34EDC"/>
    <w:rsid w:val="00F35E05"/>
    <w:rsid w:val="00F535AB"/>
    <w:rsid w:val="00FA1C40"/>
    <w:rsid w:val="00FA7F73"/>
    <w:rsid w:val="00FB3954"/>
    <w:rsid w:val="00FD359F"/>
    <w:rsid w:val="00FD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1FD7C-32E1-4C0E-9C88-674E5DCD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93"/>
  </w:style>
  <w:style w:type="paragraph" w:styleId="1">
    <w:name w:val="heading 1"/>
    <w:basedOn w:val="a"/>
    <w:next w:val="a"/>
    <w:link w:val="10"/>
    <w:uiPriority w:val="9"/>
    <w:qFormat/>
    <w:rsid w:val="007A7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2,Level 2,w2,sub-sect,Titre 2,H2,título 2,Tempo Heading 2,-&gt;1.1,Heading 2,ERMH2,ERMH21,ERMH22,ERMH23,ERMH24,ERMH25,ERMH26,ERMH27,ERMH28,ERMH29,ERMH210,ERMH211,ERMH212,ERMH213,ERMH214,2 headline,h,headline,S&amp;R2,CAPITOLO,subtitle2"/>
    <w:basedOn w:val="a"/>
    <w:next w:val="a"/>
    <w:link w:val="20"/>
    <w:uiPriority w:val="9"/>
    <w:qFormat/>
    <w:rsid w:val="001650C3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3">
    <w:name w:val="heading 3"/>
    <w:aliases w:val="3,sub-sub,Titre 3,título 3,Tempo Heading 3,-&gt;A.,Heading 3,ERMH3,ERMH31,ERMH32,ERMH33,ERMH34,ERMH35,ERMH36,ERMH37,ERMH38,ERMH39,ERMH310,ERMH311,ERMH312,ERMH313,ERMH314,ERMH315,ERMH316,ERMH317,ERMH318,ERMH319,ERMH320,ERMH321,3 bullet,b,bullets"/>
    <w:basedOn w:val="a"/>
    <w:next w:val="a"/>
    <w:link w:val="30"/>
    <w:uiPriority w:val="9"/>
    <w:qFormat/>
    <w:rsid w:val="001650C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aliases w:val="paragraphe[1],4,Titre 4,Tempo Heading 4,Heading 4,-&gt;1.,4 dash,d,dash,THIRD,Description,Dash,description,Third,03 Dash,4numbers,H4,OdsKap4,h4,t4,titolo 4,a.,heading 4,Sottosottoparagrafo,p,[req],AdaTitre1,ergo....,Heading 41,Heading 42,H41"/>
    <w:basedOn w:val="a"/>
    <w:next w:val="a"/>
    <w:link w:val="40"/>
    <w:uiPriority w:val="9"/>
    <w:semiHidden/>
    <w:unhideWhenUsed/>
    <w:qFormat/>
    <w:rsid w:val="008F36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paragraphe[2],H5,Tempo Heading 5,-&gt;a.,Heading 5 - Mandatory requirements,Heading 5,5 sub-bullet,sb,Ooh,h5,tit5,heading 5,Titolo 5 Carattere1,Titolo 5 Carattere Carattere,Heading 5 - Bad,Titre 5-Corps de texte,D Head,ergo.....,Mandatory reqmt"/>
    <w:basedOn w:val="a"/>
    <w:next w:val="a"/>
    <w:link w:val="50"/>
    <w:uiPriority w:val="9"/>
    <w:semiHidden/>
    <w:unhideWhenUsed/>
    <w:qFormat/>
    <w:rsid w:val="008F36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hd6,h6,paragraphe[3],H6,-&gt;1),Appendix Titre 1,Heading 6,Heading 6-Appendixes,Appendix - titre 2,Enum1,heading 6,sub-dash,sd,5,PROVA,6,Appendix - Titre 2,Titre 6 - SC,H61,paragraphe[3]1,hd61,h61,Appendix Titre 11,heading 61,H62,paragraphe[3]2"/>
    <w:basedOn w:val="a"/>
    <w:next w:val="a"/>
    <w:link w:val="60"/>
    <w:uiPriority w:val="9"/>
    <w:semiHidden/>
    <w:unhideWhenUsed/>
    <w:qFormat/>
    <w:rsid w:val="008F36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liste[1],liste1,-&gt;a),Appendix Titre 2,Heading 7,heading 7,h7,Appendix Titre 21,liste11,Heading 71,Appendix Titre 22,liste12,Heading 72,Appendix Titre 23,liste13,Heading 73,Appendix Titre 24,liste14,Heading 74,Appendix Titre 211,liste111,7,T"/>
    <w:basedOn w:val="a"/>
    <w:next w:val="a"/>
    <w:link w:val="70"/>
    <w:uiPriority w:val="9"/>
    <w:semiHidden/>
    <w:unhideWhenUsed/>
    <w:qFormat/>
    <w:rsid w:val="008F36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liste[2],liste 2,Appendix Titre 3,Heading 8,heading 8,Appendix Titre 31,liste 21,Heading 81,Appendix Titre 32,liste 22,Heading 82,Appendix Titre 33,liste 23,Heading 83,Appendix Titre 34,liste 24,Heading 84,Appendix Titre 311,liste 211,8,LauT"/>
    <w:basedOn w:val="a"/>
    <w:next w:val="a"/>
    <w:link w:val="80"/>
    <w:uiPriority w:val="9"/>
    <w:semiHidden/>
    <w:unhideWhenUsed/>
    <w:qFormat/>
    <w:rsid w:val="008F36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liste[3],Titolo 10,Appendix Titre 4,Heading 9,App Heading,heading 9,Appendice,Appendice 9,Appendix Titre 41,Heading 91,Appendix Titre 42,Heading 92,Appendix Titre 43,Heading 93,Appendix Titre 44,Heading 94,Appendix Titre 411,Heading 911,9"/>
    <w:basedOn w:val="a"/>
    <w:next w:val="a"/>
    <w:link w:val="90"/>
    <w:uiPriority w:val="9"/>
    <w:semiHidden/>
    <w:unhideWhenUsed/>
    <w:qFormat/>
    <w:rsid w:val="008F36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6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4D56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D5666"/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rsid w:val="004D56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D56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4D5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DF462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EC1B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C1BAA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5C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C4A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83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35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835C4A"/>
    <w:rPr>
      <w:vertAlign w:val="superscript"/>
    </w:rPr>
  </w:style>
  <w:style w:type="character" w:customStyle="1" w:styleId="20">
    <w:name w:val="Заголовок 2 Знак"/>
    <w:aliases w:val="2 Знак,h2 Знак,Level 2 Знак,w2 Знак,sub-sect Знак,Titre 2 Знак,H2 Знак,título 2 Знак,Tempo Heading 2 Знак,-&gt;1.1 Знак,Heading 2 Знак,ERMH2 Знак,ERMH21 Знак,ERMH22 Знак,ERMH23 Знак,ERMH24 Знак,ERMH25 Знак,ERMH26 Знак,ERMH27 Знак,h Знак"/>
    <w:basedOn w:val="a0"/>
    <w:link w:val="2"/>
    <w:uiPriority w:val="9"/>
    <w:rsid w:val="001650C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30">
    <w:name w:val="Заголовок 3 Знак"/>
    <w:aliases w:val="3 Знак,sub-sub Знак,Titre 3 Знак,título 3 Знак,Tempo Heading 3 Знак,-&gt;A. Знак,Heading 3 Знак,ERMH3 Знак,ERMH31 Знак,ERMH32 Знак,ERMH33 Знак,ERMH34 Знак,ERMH35 Знак,ERMH36 Знак,ERMH37 Знак,ERMH38 Знак,ERMH39 Знак,ERMH310 Знак,b Знак"/>
    <w:basedOn w:val="a0"/>
    <w:link w:val="3"/>
    <w:uiPriority w:val="9"/>
    <w:rsid w:val="001650C3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7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Содержимое таблицы"/>
    <w:basedOn w:val="a"/>
    <w:rsid w:val="00B15F7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f1">
    <w:name w:val="List Paragraph"/>
    <w:basedOn w:val="a"/>
    <w:uiPriority w:val="34"/>
    <w:qFormat/>
    <w:rsid w:val="0073750D"/>
    <w:pPr>
      <w:ind w:left="720"/>
      <w:contextualSpacing/>
    </w:pPr>
  </w:style>
  <w:style w:type="character" w:customStyle="1" w:styleId="40">
    <w:name w:val="Заголовок 4 Знак"/>
    <w:aliases w:val="paragraphe[1] Знак,4 Знак,Titre 4 Знак,Tempo Heading 4 Знак,Heading 4 Знак,-&gt;1. Знак,4 dash Знак,d Знак,dash Знак,THIRD Знак,Description Знак,Dash Знак,description Знак,Third Знак,03 Dash Знак,4numbers Знак,H4 Знак,OdsKap4 Знак,h4 Знак"/>
    <w:basedOn w:val="a0"/>
    <w:link w:val="4"/>
    <w:uiPriority w:val="9"/>
    <w:semiHidden/>
    <w:rsid w:val="008F3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paragraphe[2] Знак,H5 Знак,Tempo Heading 5 Знак,-&gt;a. Знак,Heading 5 - Mandatory requirements Знак,Heading 5 Знак,5 sub-bullet Знак,sb Знак,Ooh Знак,h5 Знак,tit5 Знак,heading 5 Знак,Titolo 5 Carattere1 Знак,Heading 5 - Bad Знак"/>
    <w:basedOn w:val="a0"/>
    <w:link w:val="5"/>
    <w:uiPriority w:val="9"/>
    <w:semiHidden/>
    <w:rsid w:val="008F36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aliases w:val="hd6 Знак,h6 Знак,paragraphe[3] Знак,H6 Знак,-&gt;1) Знак,Appendix Titre 1 Знак,Heading 6 Знак,Heading 6-Appendixes Знак,Appendix - titre 2 Знак,Enum1 Знак,heading 6 Знак,sub-dash Знак,sd Знак,5 Знак,PROVA Знак,6 Знак,Titre 6 - SC Знак"/>
    <w:basedOn w:val="a0"/>
    <w:link w:val="6"/>
    <w:uiPriority w:val="9"/>
    <w:semiHidden/>
    <w:rsid w:val="008F36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liste[1] Знак,liste1 Знак,-&gt;a) Знак,Appendix Titre 2 Знак,Heading 7 Знак,heading 7 Знак,h7 Знак,Appendix Titre 21 Знак,liste11 Знак,Heading 71 Знак,Appendix Titre 22 Знак,liste12 Знак,Heading 72 Знак,Appendix Titre 23 Знак,liste13 Знак"/>
    <w:basedOn w:val="a0"/>
    <w:link w:val="7"/>
    <w:uiPriority w:val="9"/>
    <w:semiHidden/>
    <w:rsid w:val="008F36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aliases w:val="liste[2] Знак,liste 2 Знак,Appendix Titre 3 Знак,Heading 8 Знак,heading 8 Знак,Appendix Titre 31 Знак,liste 21 Знак,Heading 81 Знак,Appendix Titre 32 Знак,liste 22 Знак,Heading 82 Знак,Appendix Titre 33 Знак,liste 23 Знак,liste 24 Знак"/>
    <w:basedOn w:val="a0"/>
    <w:link w:val="8"/>
    <w:uiPriority w:val="9"/>
    <w:semiHidden/>
    <w:rsid w:val="008F36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aliases w:val="liste[3] Знак,Titolo 10 Знак,Appendix Titre 4 Знак,Heading 9 Знак,App Heading Знак,heading 9 Знак,Appendice Знак,Appendice 9 Знак,Appendix Titre 41 Знак,Heading 91 Знак,Appendix Titre 42 Знак,Heading 92 Знак,Appendix Titre 43 Знак"/>
    <w:basedOn w:val="a0"/>
    <w:link w:val="9"/>
    <w:uiPriority w:val="9"/>
    <w:semiHidden/>
    <w:rsid w:val="008F36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1"/>
    <w:next w:val="1"/>
    <w:autoRedefine/>
    <w:uiPriority w:val="39"/>
    <w:unhideWhenUsed/>
    <w:qFormat/>
    <w:rsid w:val="008F365C"/>
    <w:pPr>
      <w:spacing w:before="120" w:after="240"/>
      <w:jc w:val="both"/>
    </w:pPr>
    <w:rPr>
      <w:rFonts w:asciiTheme="minorHAnsi" w:hAnsiTheme="minorHAnsi"/>
      <w:b w:val="0"/>
      <w:color w:val="auto"/>
      <w:sz w:val="22"/>
      <w:szCs w:val="22"/>
    </w:rPr>
  </w:style>
  <w:style w:type="paragraph" w:styleId="21">
    <w:name w:val="toc 2"/>
    <w:basedOn w:val="a"/>
    <w:next w:val="2"/>
    <w:autoRedefine/>
    <w:uiPriority w:val="39"/>
    <w:unhideWhenUsed/>
    <w:qFormat/>
    <w:rsid w:val="008F365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F365C"/>
    <w:pPr>
      <w:ind w:firstLine="851"/>
      <w:jc w:val="both"/>
    </w:pPr>
  </w:style>
  <w:style w:type="paragraph" w:styleId="af2">
    <w:name w:val="caption"/>
    <w:aliases w:val="Legend_Figures,Légende_Figure,Caption2,Caption Char,Caption Char1 Char,Caption Char Char Char,Caption Char1 Char Char,Caption Char Char Char Char Char,Caption Char Char1,Caption Char1 Char Char Char Char Char Char Char Char Char"/>
    <w:basedOn w:val="a"/>
    <w:next w:val="a"/>
    <w:uiPriority w:val="35"/>
    <w:semiHidden/>
    <w:unhideWhenUsed/>
    <w:qFormat/>
    <w:rsid w:val="008F365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3">
    <w:name w:val="Strong"/>
    <w:uiPriority w:val="22"/>
    <w:qFormat/>
    <w:rsid w:val="008F365C"/>
    <w:rPr>
      <w:b/>
      <w:bCs/>
    </w:rPr>
  </w:style>
  <w:style w:type="character" w:styleId="af4">
    <w:name w:val="Emphasis"/>
    <w:uiPriority w:val="20"/>
    <w:qFormat/>
    <w:rsid w:val="008F365C"/>
    <w:rPr>
      <w:i/>
      <w:iCs/>
    </w:rPr>
  </w:style>
  <w:style w:type="paragraph" w:styleId="af5">
    <w:name w:val="No Spacing"/>
    <w:uiPriority w:val="1"/>
    <w:qFormat/>
    <w:rsid w:val="008F365C"/>
    <w:pPr>
      <w:spacing w:after="0" w:line="240" w:lineRule="auto"/>
      <w:ind w:firstLine="709"/>
    </w:pPr>
    <w:rPr>
      <w:rFonts w:eastAsiaTheme="minorHAnsi"/>
      <w:lang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8F365C"/>
    <w:pPr>
      <w:spacing w:before="240" w:after="240"/>
      <w:jc w:val="both"/>
      <w:outlineLvl w:val="9"/>
    </w:pPr>
    <w:rPr>
      <w:rFonts w:asciiTheme="minorHAnsi" w:hAnsiTheme="minorHAnsi"/>
      <w:b w:val="0"/>
      <w:color w:val="auto"/>
      <w:sz w:val="22"/>
      <w:szCs w:val="22"/>
    </w:rPr>
  </w:style>
  <w:style w:type="character" w:styleId="af7">
    <w:name w:val="Hyperlink"/>
    <w:basedOn w:val="a0"/>
    <w:uiPriority w:val="99"/>
    <w:unhideWhenUsed/>
    <w:rsid w:val="008F3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3065F-DB1F-4EB3-9F97-F6E11878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61</Pages>
  <Words>9717</Words>
  <Characters>55393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64981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GRU</cp:lastModifiedBy>
  <cp:revision>22</cp:revision>
  <cp:lastPrinted>2017-06-27T10:21:00Z</cp:lastPrinted>
  <dcterms:created xsi:type="dcterms:W3CDTF">2017-06-27T07:59:00Z</dcterms:created>
  <dcterms:modified xsi:type="dcterms:W3CDTF">2020-11-25T19:31:00Z</dcterms:modified>
</cp:coreProperties>
</file>